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CE" w:rsidRPr="00A228CE" w:rsidRDefault="00A228CE" w:rsidP="00A228CE">
      <w:pPr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22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СӨЖ ұйымдастыру </w:t>
      </w:r>
      <w:proofErr w:type="spellStart"/>
      <w:r w:rsidRPr="00A22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бойынша</w:t>
      </w:r>
      <w:proofErr w:type="spellEnd"/>
      <w:r w:rsidRPr="00A22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жетекшілік</w:t>
      </w:r>
      <w:proofErr w:type="spellEnd"/>
    </w:p>
    <w:p w:rsidR="009524F5" w:rsidRDefault="00D6345A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524F5">
        <w:rPr>
          <w:rFonts w:ascii="Times New Roman" w:hAnsi="Times New Roman" w:cs="Times New Roman"/>
          <w:sz w:val="28"/>
          <w:szCs w:val="28"/>
          <w:lang w:val="kk-KZ"/>
        </w:rPr>
        <w:t>СӨЖ-ді студент э</w:t>
      </w:r>
      <w:r w:rsidR="00A228CE" w:rsidRPr="009524F5">
        <w:rPr>
          <w:rFonts w:ascii="Times New Roman" w:hAnsi="Times New Roman" w:cs="Times New Roman"/>
          <w:sz w:val="28"/>
          <w:szCs w:val="28"/>
          <w:lang w:val="kk-KZ"/>
        </w:rPr>
        <w:t xml:space="preserve">ссе </w:t>
      </w:r>
      <w:r w:rsidR="009524F5">
        <w:rPr>
          <w:rFonts w:ascii="Times New Roman" w:hAnsi="Times New Roman" w:cs="Times New Roman"/>
          <w:sz w:val="28"/>
          <w:szCs w:val="28"/>
          <w:lang w:val="kk-KZ"/>
        </w:rPr>
        <w:t>түрінде жазуы тиіс. Э</w:t>
      </w:r>
      <w:r w:rsidR="00A228CE" w:rsidRPr="009524F5">
        <w:rPr>
          <w:rFonts w:ascii="Times New Roman" w:hAnsi="Times New Roman" w:cs="Times New Roman"/>
          <w:sz w:val="28"/>
          <w:szCs w:val="28"/>
          <w:lang w:val="kk-KZ"/>
        </w:rPr>
        <w:t>ссе қазіргі қоғамның өзекті әлеуметтік-саяси мәселелерінің бірін шешу үшін</w:t>
      </w:r>
      <w:r w:rsidR="00A228CE" w:rsidRPr="00A228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28CE" w:rsidRPr="009524F5">
        <w:rPr>
          <w:rFonts w:ascii="Times New Roman" w:hAnsi="Times New Roman" w:cs="Times New Roman"/>
          <w:sz w:val="28"/>
          <w:szCs w:val="28"/>
          <w:lang w:val="kk-KZ"/>
        </w:rPr>
        <w:t xml:space="preserve">гендерлік </w:t>
      </w:r>
      <w:r w:rsidR="00A228CE" w:rsidRPr="00A228CE">
        <w:rPr>
          <w:rFonts w:ascii="Times New Roman" w:hAnsi="Times New Roman" w:cs="Times New Roman"/>
          <w:sz w:val="28"/>
          <w:szCs w:val="28"/>
          <w:lang w:val="kk-KZ"/>
        </w:rPr>
        <w:t xml:space="preserve">теңдікке </w:t>
      </w:r>
      <w:r w:rsidR="00A228CE" w:rsidRPr="009524F5">
        <w:rPr>
          <w:rFonts w:ascii="Times New Roman" w:hAnsi="Times New Roman" w:cs="Times New Roman"/>
          <w:sz w:val="28"/>
          <w:szCs w:val="28"/>
          <w:lang w:val="kk-KZ"/>
        </w:rPr>
        <w:t>талдау түрінде жазыл</w:t>
      </w:r>
      <w:r w:rsidR="00A228CE" w:rsidRPr="00A228CE"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="00A228CE" w:rsidRPr="009524F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228CE" w:rsidRPr="00A228CE">
        <w:rPr>
          <w:rFonts w:ascii="Times New Roman" w:hAnsi="Times New Roman" w:cs="Times New Roman"/>
          <w:sz w:val="28"/>
          <w:szCs w:val="28"/>
        </w:rPr>
        <w:t xml:space="preserve">Тақырыптар курс бағдарламасының </w:t>
      </w:r>
      <w:proofErr w:type="spellStart"/>
      <w:r w:rsidR="00A228CE" w:rsidRPr="00A228CE">
        <w:rPr>
          <w:rFonts w:ascii="Times New Roman" w:hAnsi="Times New Roman" w:cs="Times New Roman"/>
          <w:sz w:val="28"/>
          <w:szCs w:val="28"/>
        </w:rPr>
        <w:t>негізг</w:t>
      </w:r>
      <w:r w:rsidR="009524F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52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4F5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="009524F5">
        <w:rPr>
          <w:rFonts w:ascii="Times New Roman" w:hAnsi="Times New Roman" w:cs="Times New Roman"/>
          <w:sz w:val="28"/>
          <w:szCs w:val="28"/>
        </w:rPr>
        <w:t xml:space="preserve"> сәйкес </w:t>
      </w:r>
      <w:r w:rsidR="009524F5">
        <w:rPr>
          <w:rFonts w:ascii="Times New Roman" w:hAnsi="Times New Roman" w:cs="Times New Roman"/>
          <w:sz w:val="28"/>
          <w:szCs w:val="28"/>
          <w:lang w:val="kk-KZ"/>
        </w:rPr>
        <w:t>жасалынған</w:t>
      </w:r>
      <w:r w:rsidR="00A228CE" w:rsidRPr="00A228CE">
        <w:rPr>
          <w:rFonts w:ascii="Times New Roman" w:hAnsi="Times New Roman" w:cs="Times New Roman"/>
          <w:sz w:val="28"/>
          <w:szCs w:val="28"/>
        </w:rPr>
        <w:t xml:space="preserve">. Нақты тұжырымдар студенттердің әрқайсысымен олардың нақты қызығушылықтары </w:t>
      </w:r>
      <w:proofErr w:type="spellStart"/>
      <w:r w:rsidR="00A228CE" w:rsidRPr="00A228CE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A228CE"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8CE" w:rsidRPr="00A228CE">
        <w:rPr>
          <w:rFonts w:ascii="Times New Roman" w:hAnsi="Times New Roman" w:cs="Times New Roman"/>
          <w:sz w:val="28"/>
          <w:szCs w:val="28"/>
        </w:rPr>
        <w:t>келісіледі</w:t>
      </w:r>
      <w:proofErr w:type="spellEnd"/>
      <w:r w:rsidR="00A228CE" w:rsidRPr="00A228CE">
        <w:rPr>
          <w:rFonts w:ascii="Times New Roman" w:hAnsi="Times New Roman" w:cs="Times New Roman"/>
          <w:sz w:val="28"/>
          <w:szCs w:val="28"/>
        </w:rPr>
        <w:t>.</w:t>
      </w:r>
      <w:r w:rsidR="009524F5">
        <w:rPr>
          <w:rFonts w:ascii="Times New Roman" w:hAnsi="Times New Roman" w:cs="Times New Roman"/>
          <w:sz w:val="28"/>
          <w:szCs w:val="28"/>
          <w:lang w:val="kk-KZ"/>
        </w:rPr>
        <w:t xml:space="preserve"> Студентке 4 тақырыптың біреуін таңдау құқығы ескріледі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 Әрбір СӨЖ-ді студент уақтылы тапсыруы тиіс</w:t>
      </w:r>
      <w:r w:rsidR="009524F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9524F5" w:rsidRDefault="009524F5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1-4 тақыры</w:t>
      </w:r>
      <w:r w:rsidR="00D6345A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 - 3 аптада; </w:t>
      </w:r>
    </w:p>
    <w:p w:rsidR="009524F5" w:rsidRDefault="009524F5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5-8 тақырыптар - 6 аптада; </w:t>
      </w:r>
    </w:p>
    <w:p w:rsidR="009524F5" w:rsidRDefault="009524F5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9-12 тақырыптар - 10 аптада; </w:t>
      </w:r>
    </w:p>
    <w:p w:rsidR="009524F5" w:rsidRDefault="009524F5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13-16 тақырыптар - 13 аптада тапсырылуы керек</w:t>
      </w:r>
    </w:p>
    <w:p w:rsidR="00A228CE" w:rsidRDefault="009524F5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24F5">
        <w:rPr>
          <w:rFonts w:ascii="Times New Roman" w:hAnsi="Times New Roman" w:cs="Times New Roman"/>
          <w:b/>
          <w:sz w:val="28"/>
          <w:szCs w:val="28"/>
          <w:lang w:val="kk-KZ"/>
        </w:rPr>
        <w:t>Эссе т</w:t>
      </w:r>
      <w:r w:rsidR="00A228CE" w:rsidRPr="009524F5">
        <w:rPr>
          <w:rFonts w:ascii="Times New Roman" w:hAnsi="Times New Roman" w:cs="Times New Roman"/>
          <w:b/>
          <w:sz w:val="28"/>
          <w:szCs w:val="28"/>
          <w:lang w:val="kk-KZ"/>
        </w:rPr>
        <w:t>ақырыптар</w:t>
      </w:r>
      <w:r w:rsidRPr="009524F5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A228CE" w:rsidRPr="009524F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6345A" w:rsidRPr="009524F5" w:rsidRDefault="00D6345A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 апта</w:t>
      </w:r>
    </w:p>
    <w:p w:rsidR="00A228CE" w:rsidRPr="009524F5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24F5">
        <w:rPr>
          <w:rFonts w:ascii="Times New Roman" w:hAnsi="Times New Roman" w:cs="Times New Roman"/>
          <w:sz w:val="28"/>
          <w:szCs w:val="28"/>
          <w:lang w:val="kk-KZ"/>
        </w:rPr>
        <w:t>1. Қазіргі қоғамның жұмыс істеуі үшін гендерлік саясаттың маңызы.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24F5">
        <w:rPr>
          <w:rFonts w:ascii="Times New Roman" w:hAnsi="Times New Roman" w:cs="Times New Roman"/>
          <w:sz w:val="28"/>
          <w:szCs w:val="28"/>
          <w:lang w:val="kk-KZ"/>
        </w:rPr>
        <w:t xml:space="preserve">2. Гендерлік </w:t>
      </w:r>
      <w:r w:rsidRPr="00A228CE">
        <w:rPr>
          <w:rFonts w:ascii="Times New Roman" w:hAnsi="Times New Roman" w:cs="Times New Roman"/>
          <w:sz w:val="28"/>
          <w:szCs w:val="28"/>
          <w:lang w:val="kk-KZ"/>
        </w:rPr>
        <w:t xml:space="preserve">теңдік </w:t>
      </w:r>
      <w:r w:rsidRPr="009524F5">
        <w:rPr>
          <w:rFonts w:ascii="Times New Roman" w:hAnsi="Times New Roman" w:cs="Times New Roman"/>
          <w:sz w:val="28"/>
          <w:szCs w:val="28"/>
          <w:lang w:val="kk-KZ"/>
        </w:rPr>
        <w:t>түсінігі және оның принциптері</w:t>
      </w:r>
      <w:r w:rsidRPr="00A228CE">
        <w:rPr>
          <w:rFonts w:ascii="Times New Roman" w:hAnsi="Times New Roman" w:cs="Times New Roman"/>
          <w:sz w:val="28"/>
          <w:szCs w:val="28"/>
        </w:rPr>
        <w:t>.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t xml:space="preserve">3. Әлеуметтік саясаттың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(бөлімдер: этникалық,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, ұрпақаралық, еңбек,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>, демографиялық және т.б.).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теңдік саясатының мәселелері (халықаралық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аспектілер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>).</w:t>
      </w:r>
    </w:p>
    <w:p w:rsidR="00D6345A" w:rsidRDefault="00D6345A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6-апта</w:t>
      </w:r>
    </w:p>
    <w:p w:rsidR="00A228CE" w:rsidRPr="00D6345A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345A">
        <w:rPr>
          <w:rFonts w:ascii="Times New Roman" w:hAnsi="Times New Roman" w:cs="Times New Roman"/>
          <w:sz w:val="28"/>
          <w:szCs w:val="28"/>
          <w:lang w:val="kk-KZ"/>
        </w:rPr>
        <w:t>5. Гендерлік</w:t>
      </w:r>
      <w:r w:rsidRPr="00A228CE">
        <w:rPr>
          <w:rFonts w:ascii="Times New Roman" w:hAnsi="Times New Roman" w:cs="Times New Roman"/>
          <w:sz w:val="28"/>
          <w:szCs w:val="28"/>
          <w:lang w:val="kk-KZ"/>
        </w:rPr>
        <w:t xml:space="preserve"> теңдік коммуникацияның </w:t>
      </w:r>
      <w:r w:rsidRPr="00D6345A">
        <w:rPr>
          <w:rFonts w:ascii="Times New Roman" w:hAnsi="Times New Roman" w:cs="Times New Roman"/>
          <w:sz w:val="28"/>
          <w:szCs w:val="28"/>
          <w:lang w:val="kk-KZ"/>
        </w:rPr>
        <w:t>жаңа бағыты ретінде.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Паритеттік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демократия» түсінігі және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теңдік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жыныс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өкілдерінің рөлі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t xml:space="preserve">7. Мемлекеттің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(әлемдік және </w:t>
      </w:r>
      <w:r w:rsidRPr="00A228C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</w:t>
      </w:r>
      <w:r w:rsidRPr="00A228CE">
        <w:rPr>
          <w:rFonts w:ascii="Times New Roman" w:hAnsi="Times New Roman" w:cs="Times New Roman"/>
          <w:sz w:val="28"/>
          <w:szCs w:val="28"/>
        </w:rPr>
        <w:t>тәжірибеден алынған нұсқалар).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t xml:space="preserve">8. Қазіргі заманның өмірінен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ерлер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мен/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әйелдерді топ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кемсітудің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секторлары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(заңнамалық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әлеуметтік институттардың,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құрылымдардың, ұйымдардың әртүрлі түрлерінің жұмыс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істеуінде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, өндірістік және тұрмыстық тәжірибеде). </w:t>
      </w:r>
    </w:p>
    <w:p w:rsidR="00D6345A" w:rsidRDefault="00D6345A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10-апта</w:t>
      </w:r>
    </w:p>
    <w:p w:rsidR="00A228CE" w:rsidRPr="00D6345A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345A">
        <w:rPr>
          <w:rFonts w:ascii="Times New Roman" w:hAnsi="Times New Roman" w:cs="Times New Roman"/>
          <w:sz w:val="28"/>
          <w:szCs w:val="28"/>
          <w:lang w:val="kk-KZ"/>
        </w:rPr>
        <w:t>9. Гендерлік теңдікті сақтау және адам құқықтарын қорғау жөніндегі атқарушы билік және оның құрылымдары.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t>1</w:t>
      </w:r>
      <w:r w:rsidRPr="00A228C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228CE">
        <w:rPr>
          <w:rFonts w:ascii="Times New Roman" w:hAnsi="Times New Roman" w:cs="Times New Roman"/>
          <w:sz w:val="28"/>
          <w:szCs w:val="28"/>
        </w:rPr>
        <w:t xml:space="preserve">. </w:t>
      </w:r>
      <w:r w:rsidRPr="00A228CE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228CE">
        <w:rPr>
          <w:rFonts w:ascii="Times New Roman" w:hAnsi="Times New Roman" w:cs="Times New Roman"/>
          <w:sz w:val="28"/>
          <w:szCs w:val="28"/>
        </w:rPr>
        <w:t xml:space="preserve">дағы Адам құқықтары жөніндегі уәкіл институтының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беру мәселелеріндегі рөлі.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t>1</w:t>
      </w:r>
      <w:r w:rsidRPr="00A228C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228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теңдік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саясатын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жүзеге асырудағы халықаралық үкіметтік және үкіметтік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ұйымдардың рөлі.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8CE">
        <w:rPr>
          <w:rFonts w:ascii="Times New Roman" w:hAnsi="Times New Roman" w:cs="Times New Roman"/>
          <w:sz w:val="28"/>
          <w:szCs w:val="28"/>
        </w:rPr>
        <w:t>1</w:t>
      </w:r>
      <w:r w:rsidRPr="00A228C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228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жүргізу тұжырымдамасы және тәжірибесі (бюджет, заңнама, әлеуметтік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>).</w:t>
      </w:r>
    </w:p>
    <w:p w:rsidR="00D6345A" w:rsidRDefault="00D6345A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13-апта</w:t>
      </w:r>
    </w:p>
    <w:p w:rsidR="00A228CE" w:rsidRPr="00A228CE" w:rsidRDefault="00A228CE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8CE">
        <w:rPr>
          <w:rFonts w:ascii="Times New Roman" w:hAnsi="Times New Roman" w:cs="Times New Roman"/>
          <w:sz w:val="28"/>
          <w:szCs w:val="28"/>
          <w:lang w:val="kk-KZ"/>
        </w:rPr>
        <w:t>13. Гендерлік талдау жүргізу кезіндегі өлшем деңгейлері (қоғамның кез келген саласында)</w:t>
      </w:r>
    </w:p>
    <w:p w:rsidR="009524F5" w:rsidRDefault="009524F5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9524F5">
        <w:rPr>
          <w:rFonts w:ascii="Times New Roman" w:hAnsi="Times New Roman" w:cs="Times New Roman"/>
          <w:sz w:val="28"/>
          <w:szCs w:val="28"/>
          <w:lang w:val="kk-KZ"/>
        </w:rPr>
        <w:t>. Саяси-құқықтық институттың, желілік құрылымның, ұйымның, партияның, жобаны жүзеге асырудағы қызметіндегі гендерлік сезімталдық көрсеткіштері.</w:t>
      </w:r>
    </w:p>
    <w:p w:rsidR="00A228CE" w:rsidRPr="00A228CE" w:rsidRDefault="009524F5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A228CE" w:rsidRPr="00A228CE">
        <w:rPr>
          <w:rFonts w:ascii="Times New Roman" w:hAnsi="Times New Roman" w:cs="Times New Roman"/>
          <w:sz w:val="28"/>
          <w:szCs w:val="28"/>
          <w:lang w:val="kk-KZ"/>
        </w:rPr>
        <w:t>. АКТ (Ақпараттық коммуникациялық технология) арқылы теңсіздікті жеңудегі гендерлік саясат.</w:t>
      </w:r>
    </w:p>
    <w:p w:rsidR="005F3E10" w:rsidRPr="00A228CE" w:rsidRDefault="009524F5" w:rsidP="00D6345A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A228CE" w:rsidRPr="00A228CE">
        <w:rPr>
          <w:rFonts w:ascii="Times New Roman" w:hAnsi="Times New Roman" w:cs="Times New Roman"/>
          <w:sz w:val="28"/>
          <w:szCs w:val="28"/>
          <w:lang w:val="kk-KZ"/>
        </w:rPr>
        <w:t>. Гендерлік саясаттың ХХІ ғасыр сын-қатерлеріне жауаптары: Ұлттық мүдделер (демография).</w:t>
      </w:r>
    </w:p>
    <w:sectPr w:rsidR="005F3E10" w:rsidRPr="00A228CE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913FF"/>
    <w:rsid w:val="003F32FD"/>
    <w:rsid w:val="005F3E10"/>
    <w:rsid w:val="007B7CE3"/>
    <w:rsid w:val="007E0D31"/>
    <w:rsid w:val="008913FF"/>
    <w:rsid w:val="009524F5"/>
    <w:rsid w:val="00A228CE"/>
    <w:rsid w:val="00A95CEB"/>
    <w:rsid w:val="00D6345A"/>
    <w:rsid w:val="00E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8A7A-D1FE-478B-826C-304561B6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3</cp:revision>
  <dcterms:created xsi:type="dcterms:W3CDTF">2023-01-19T12:57:00Z</dcterms:created>
  <dcterms:modified xsi:type="dcterms:W3CDTF">2023-01-19T13:00:00Z</dcterms:modified>
</cp:coreProperties>
</file>